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F9791" w14:textId="77777777" w:rsidR="00F2570C" w:rsidRPr="00F2570C" w:rsidRDefault="00CA59E9" w:rsidP="00CA59E9">
      <w:pPr>
        <w:spacing w:line="276" w:lineRule="auto"/>
        <w:jc w:val="center"/>
        <w:rPr>
          <w:rFonts w:ascii="Noto Sans" w:eastAsia="Montserrat" w:hAnsi="Noto Sans" w:cs="Noto Sans"/>
          <w:b/>
          <w:sz w:val="19"/>
          <w:szCs w:val="19"/>
        </w:rPr>
      </w:pPr>
      <w:bookmarkStart w:id="0" w:name="_Hlk178279091"/>
      <w:bookmarkStart w:id="1" w:name="_Hlk196384883"/>
      <w:r w:rsidRPr="00F2570C">
        <w:rPr>
          <w:rFonts w:ascii="Noto Sans" w:eastAsia="Montserrat" w:hAnsi="Noto Sans" w:cs="Noto Sans"/>
          <w:b/>
          <w:sz w:val="19"/>
          <w:szCs w:val="19"/>
        </w:rPr>
        <w:t>“FORMATO CUMPLIMIENTO DE NORMAS</w:t>
      </w:r>
      <w:r w:rsidR="00F2570C" w:rsidRPr="00F2570C">
        <w:rPr>
          <w:rFonts w:ascii="Noto Sans" w:eastAsia="Montserrat" w:hAnsi="Noto Sans" w:cs="Noto Sans"/>
          <w:b/>
          <w:sz w:val="19"/>
          <w:szCs w:val="19"/>
        </w:rPr>
        <w:t>”</w:t>
      </w:r>
    </w:p>
    <w:p w14:paraId="39B26D1D" w14:textId="3966CD0F" w:rsidR="00CA59E9" w:rsidRPr="00F2570C" w:rsidRDefault="00CA59E9" w:rsidP="00CA59E9">
      <w:pPr>
        <w:spacing w:line="276" w:lineRule="auto"/>
        <w:jc w:val="center"/>
        <w:rPr>
          <w:rFonts w:ascii="Noto Sans" w:eastAsia="Montserrat" w:hAnsi="Noto Sans" w:cs="Noto Sans"/>
          <w:b/>
          <w:sz w:val="19"/>
          <w:szCs w:val="19"/>
        </w:rPr>
      </w:pPr>
      <w:r w:rsidRPr="00F2570C">
        <w:rPr>
          <w:rFonts w:ascii="Noto Sans" w:eastAsia="Montserrat" w:hAnsi="Noto Sans" w:cs="Noto Sans"/>
          <w:b/>
          <w:sz w:val="19"/>
          <w:szCs w:val="19"/>
        </w:rPr>
        <w:t>PARA LA ADQUISICIÓN DE BIENES TERAPÉUTICOS DE</w:t>
      </w:r>
      <w:r w:rsidR="006B2AD1">
        <w:rPr>
          <w:rFonts w:ascii="Noto Sans" w:eastAsia="Montserrat" w:hAnsi="Noto Sans" w:cs="Noto Sans"/>
          <w:b/>
          <w:sz w:val="19"/>
          <w:szCs w:val="19"/>
        </w:rPr>
        <w:t>L</w:t>
      </w:r>
      <w:r w:rsidRPr="00F2570C">
        <w:rPr>
          <w:rFonts w:ascii="Noto Sans" w:eastAsia="Montserrat" w:hAnsi="Noto Sans" w:cs="Noto Sans"/>
          <w:b/>
          <w:sz w:val="19"/>
          <w:szCs w:val="19"/>
        </w:rPr>
        <w:t xml:space="preserve"> GRUPO 060”, CONTENIDOS EN EL COMPENDIO NACIONAL DE INSUMOS PARA LA SALUD.</w:t>
      </w:r>
    </w:p>
    <w:p w14:paraId="0D10D26C" w14:textId="67AED21B" w:rsidR="00CA59E9" w:rsidRPr="00F2570C" w:rsidRDefault="00CA59E9" w:rsidP="00CA59E9">
      <w:pPr>
        <w:spacing w:line="276" w:lineRule="auto"/>
        <w:jc w:val="center"/>
        <w:rPr>
          <w:rFonts w:ascii="Noto Sans" w:eastAsia="Montserrat" w:hAnsi="Noto Sans" w:cs="Noto Sans"/>
          <w:sz w:val="19"/>
          <w:szCs w:val="19"/>
        </w:rPr>
      </w:pPr>
      <w:r w:rsidRPr="00F2570C">
        <w:rPr>
          <w:rFonts w:ascii="Noto Sans" w:eastAsia="Montserrat" w:hAnsi="Noto Sans" w:cs="Noto Sans"/>
          <w:sz w:val="19"/>
          <w:szCs w:val="19"/>
        </w:rPr>
        <w:t xml:space="preserve">(CARTA EN ORIGINAL, PAPEL MEMBRETADO Y FIRMA AUTÓGRAFA DEL </w:t>
      </w:r>
      <w:r w:rsidR="00F2570C" w:rsidRPr="00F2570C">
        <w:rPr>
          <w:rFonts w:ascii="Noto Sans" w:eastAsia="Montserrat" w:hAnsi="Noto Sans" w:cs="Noto Sans"/>
          <w:sz w:val="19"/>
          <w:szCs w:val="19"/>
        </w:rPr>
        <w:t>OFERENTE</w:t>
      </w:r>
      <w:r w:rsidRPr="00F2570C">
        <w:rPr>
          <w:rFonts w:ascii="Noto Sans" w:eastAsia="Montserrat" w:hAnsi="Noto Sans" w:cs="Noto Sans"/>
          <w:sz w:val="19"/>
          <w:szCs w:val="19"/>
        </w:rPr>
        <w:t>)</w:t>
      </w:r>
    </w:p>
    <w:p w14:paraId="59652764" w14:textId="77777777" w:rsidR="00CA59E9" w:rsidRPr="00134DD2" w:rsidRDefault="00CA59E9" w:rsidP="00CA59E9">
      <w:pPr>
        <w:spacing w:line="276" w:lineRule="auto"/>
        <w:jc w:val="right"/>
        <w:rPr>
          <w:rFonts w:ascii="Noto Sans" w:eastAsia="Montserrat" w:hAnsi="Noto Sans" w:cs="Noto Sans"/>
          <w:sz w:val="19"/>
          <w:szCs w:val="19"/>
          <w:lang w:val="pt-PT"/>
        </w:rPr>
      </w:pPr>
      <w:r w:rsidRPr="00134DD2">
        <w:rPr>
          <w:rFonts w:ascii="Noto Sans" w:eastAsia="Montserrat" w:hAnsi="Noto Sans" w:cs="Noto Sans"/>
          <w:sz w:val="19"/>
          <w:szCs w:val="19"/>
          <w:lang w:val="pt-PT"/>
        </w:rPr>
        <w:t>a______de___________de_____________</w:t>
      </w:r>
    </w:p>
    <w:p w14:paraId="18A4FCF9" w14:textId="77777777" w:rsidR="00CA59E9" w:rsidRPr="00134DD2" w:rsidRDefault="00CA59E9" w:rsidP="00CA59E9">
      <w:pPr>
        <w:rPr>
          <w:rFonts w:ascii="Noto Sans" w:eastAsia="Montserrat" w:hAnsi="Noto Sans" w:cs="Noto Sans"/>
          <w:b/>
          <w:sz w:val="19"/>
          <w:szCs w:val="19"/>
          <w:lang w:val="pt-PT"/>
        </w:rPr>
      </w:pPr>
      <w:r w:rsidRPr="00134DD2">
        <w:rPr>
          <w:rFonts w:ascii="Noto Sans" w:eastAsia="Montserrat" w:hAnsi="Noto Sans" w:cs="Noto Sans"/>
          <w:b/>
          <w:sz w:val="19"/>
          <w:szCs w:val="19"/>
          <w:lang w:val="pt-PT"/>
        </w:rPr>
        <w:t>INSTITUTO MEXICANO DEL SEGURO SOCIAL</w:t>
      </w:r>
    </w:p>
    <w:p w14:paraId="0C89A78A" w14:textId="77777777" w:rsidR="00CA59E9" w:rsidRPr="00134DD2" w:rsidRDefault="00CA59E9" w:rsidP="00CA59E9">
      <w:pPr>
        <w:spacing w:line="276" w:lineRule="auto"/>
        <w:rPr>
          <w:rFonts w:ascii="Noto Sans" w:eastAsia="Montserrat" w:hAnsi="Noto Sans" w:cs="Noto Sans"/>
          <w:b/>
          <w:sz w:val="19"/>
          <w:szCs w:val="19"/>
          <w:lang w:val="pt-PT"/>
        </w:rPr>
      </w:pPr>
      <w:r w:rsidRPr="00134DD2">
        <w:rPr>
          <w:rFonts w:ascii="Noto Sans" w:eastAsia="Montserrat" w:hAnsi="Noto Sans" w:cs="Noto Sans"/>
          <w:b/>
          <w:sz w:val="19"/>
          <w:szCs w:val="19"/>
          <w:lang w:val="pt-PT"/>
        </w:rPr>
        <w:t>P r e s e n t e.</w:t>
      </w:r>
    </w:p>
    <w:p w14:paraId="17ED0CC3" w14:textId="2765D75F" w:rsidR="00CA59E9" w:rsidRPr="00F2570C" w:rsidRDefault="00CA59E9" w:rsidP="00CA59E9">
      <w:pPr>
        <w:spacing w:before="240" w:line="276" w:lineRule="auto"/>
        <w:jc w:val="both"/>
        <w:rPr>
          <w:rFonts w:ascii="Noto Sans" w:eastAsia="Montserrat" w:hAnsi="Noto Sans" w:cs="Noto Sans"/>
          <w:sz w:val="19"/>
          <w:szCs w:val="19"/>
        </w:rPr>
      </w:pPr>
      <w:r w:rsidRPr="00F2570C">
        <w:rPr>
          <w:rFonts w:ascii="Noto Sans" w:eastAsia="Montserrat" w:hAnsi="Noto Sans" w:cs="Noto Sans"/>
          <w:sz w:val="19"/>
          <w:szCs w:val="19"/>
        </w:rPr>
        <w:t xml:space="preserve">El </w:t>
      </w:r>
      <w:r w:rsidR="00F2570C" w:rsidRPr="00F2570C">
        <w:rPr>
          <w:rFonts w:ascii="Noto Sans" w:eastAsia="Montserrat" w:hAnsi="Noto Sans" w:cs="Noto Sans"/>
          <w:sz w:val="19"/>
          <w:szCs w:val="19"/>
        </w:rPr>
        <w:t xml:space="preserve">(la) </w:t>
      </w:r>
      <w:r w:rsidRPr="00F2570C">
        <w:rPr>
          <w:rFonts w:ascii="Noto Sans" w:eastAsia="Montserrat" w:hAnsi="Noto Sans" w:cs="Noto Sans"/>
          <w:sz w:val="19"/>
          <w:szCs w:val="19"/>
        </w:rPr>
        <w:t>suscrito</w:t>
      </w:r>
      <w:r w:rsidR="00F2570C" w:rsidRPr="00F2570C">
        <w:rPr>
          <w:rFonts w:ascii="Noto Sans" w:eastAsia="Montserrat" w:hAnsi="Noto Sans" w:cs="Noto Sans"/>
          <w:sz w:val="19"/>
          <w:szCs w:val="19"/>
        </w:rPr>
        <w:t xml:space="preserve"> (a)</w:t>
      </w:r>
      <w:r w:rsidRPr="00F2570C">
        <w:rPr>
          <w:rFonts w:ascii="Noto Sans" w:eastAsia="Montserrat" w:hAnsi="Noto Sans" w:cs="Noto Sans"/>
          <w:sz w:val="19"/>
          <w:szCs w:val="19"/>
        </w:rPr>
        <w:t xml:space="preserve"> </w:t>
      </w:r>
      <w:r w:rsidRPr="00F2570C">
        <w:rPr>
          <w:rFonts w:ascii="Noto Sans" w:eastAsia="Montserrat" w:hAnsi="Noto Sans" w:cs="Noto Sans"/>
          <w:b/>
          <w:sz w:val="19"/>
          <w:szCs w:val="19"/>
          <w:u w:val="single"/>
        </w:rPr>
        <w:t>(Nombre)</w:t>
      </w:r>
      <w:r w:rsidRPr="00F2570C">
        <w:rPr>
          <w:rFonts w:ascii="Noto Sans" w:eastAsia="Montserrat" w:hAnsi="Noto Sans" w:cs="Noto Sans"/>
          <w:b/>
          <w:sz w:val="19"/>
          <w:szCs w:val="19"/>
        </w:rPr>
        <w:t>____________</w:t>
      </w:r>
      <w:r w:rsidRPr="00F2570C">
        <w:rPr>
          <w:rFonts w:ascii="Noto Sans" w:eastAsia="Montserrat" w:hAnsi="Noto Sans" w:cs="Noto Sans"/>
          <w:sz w:val="19"/>
          <w:szCs w:val="19"/>
        </w:rPr>
        <w:t xml:space="preserve">, en mi calidad de Representante Legal o persona que cuenta con facultades para comprometer a la empresa </w:t>
      </w:r>
      <w:r w:rsidRPr="00F2570C">
        <w:rPr>
          <w:rFonts w:ascii="Noto Sans" w:eastAsia="Montserrat" w:hAnsi="Noto Sans" w:cs="Noto Sans"/>
          <w:b/>
          <w:sz w:val="19"/>
          <w:szCs w:val="19"/>
          <w:u w:val="single"/>
        </w:rPr>
        <w:t xml:space="preserve">(Nombre o Razón Social del </w:t>
      </w:r>
      <w:r w:rsidR="00F2570C" w:rsidRPr="00F2570C">
        <w:rPr>
          <w:rFonts w:ascii="Noto Sans" w:eastAsia="Montserrat" w:hAnsi="Noto Sans" w:cs="Noto Sans"/>
          <w:b/>
          <w:sz w:val="19"/>
          <w:szCs w:val="19"/>
          <w:u w:val="single"/>
        </w:rPr>
        <w:t>Oferente</w:t>
      </w:r>
      <w:r w:rsidRPr="00F2570C">
        <w:rPr>
          <w:rFonts w:ascii="Noto Sans" w:eastAsia="Montserrat" w:hAnsi="Noto Sans" w:cs="Noto Sans"/>
          <w:b/>
          <w:sz w:val="19"/>
          <w:szCs w:val="19"/>
          <w:u w:val="single"/>
        </w:rPr>
        <w:t>)</w:t>
      </w:r>
      <w:r w:rsidRPr="00F2570C">
        <w:rPr>
          <w:rFonts w:ascii="Noto Sans" w:eastAsia="Montserrat" w:hAnsi="Noto Sans" w:cs="Noto Sans"/>
          <w:sz w:val="19"/>
          <w:szCs w:val="19"/>
        </w:rPr>
        <w:t xml:space="preserve">, manifiesto que en el proceso de fabricación, distribución y almacenamiento de las claves y registros sanitarios que oferta mi representada en el evento de licitación </w:t>
      </w:r>
      <w:r w:rsidRPr="00F2570C">
        <w:rPr>
          <w:rFonts w:ascii="Noto Sans" w:eastAsia="Montserrat" w:hAnsi="Noto Sans" w:cs="Noto Sans"/>
          <w:b/>
          <w:sz w:val="19"/>
          <w:szCs w:val="19"/>
          <w:u w:val="single"/>
        </w:rPr>
        <w:t>(indicar el número de evento)</w:t>
      </w:r>
      <w:r w:rsidRPr="00F2570C">
        <w:rPr>
          <w:rFonts w:ascii="Noto Sans" w:eastAsia="Montserrat" w:hAnsi="Noto Sans" w:cs="Noto Sans"/>
          <w:sz w:val="19"/>
          <w:szCs w:val="19"/>
          <w:u w:val="single"/>
        </w:rPr>
        <w:t xml:space="preserve"> </w:t>
      </w:r>
      <w:r w:rsidRPr="00F2570C">
        <w:rPr>
          <w:rFonts w:ascii="Noto Sans" w:eastAsia="Montserrat" w:hAnsi="Noto Sans" w:cs="Noto Sans"/>
          <w:sz w:val="19"/>
          <w:szCs w:val="19"/>
        </w:rPr>
        <w:t>y que se contienen en el Anexo “Propuesta Técnica”, se cumple con las siguientes disposiciones legales en sus artículos aplicables:</w:t>
      </w:r>
    </w:p>
    <w:p w14:paraId="7C0F4E15" w14:textId="77777777" w:rsidR="00CA59E9" w:rsidRPr="00F2570C" w:rsidRDefault="00CA59E9" w:rsidP="00CA59E9">
      <w:pPr>
        <w:jc w:val="both"/>
        <w:rPr>
          <w:rFonts w:ascii="Noto Sans" w:eastAsia="Montserrat" w:hAnsi="Noto Sans" w:cs="Noto Sans"/>
          <w:sz w:val="19"/>
          <w:szCs w:val="19"/>
        </w:rPr>
      </w:pPr>
    </w:p>
    <w:p w14:paraId="72337323" w14:textId="77777777" w:rsidR="00CA59E9" w:rsidRPr="00F2570C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9"/>
          <w:szCs w:val="19"/>
        </w:rPr>
      </w:pPr>
      <w:r w:rsidRPr="00F2570C">
        <w:rPr>
          <w:rFonts w:ascii="Noto Sans" w:eastAsia="Montserrat" w:hAnsi="Noto Sans" w:cs="Noto Sans"/>
          <w:color w:val="000000"/>
          <w:sz w:val="19"/>
          <w:szCs w:val="19"/>
        </w:rPr>
        <w:t xml:space="preserve">Ley General de Salud. </w:t>
      </w:r>
    </w:p>
    <w:p w14:paraId="3AD4FB21" w14:textId="77777777" w:rsidR="00CA59E9" w:rsidRPr="00F2570C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9"/>
          <w:szCs w:val="19"/>
        </w:rPr>
      </w:pPr>
      <w:r w:rsidRPr="00F2570C">
        <w:rPr>
          <w:rFonts w:ascii="Noto Sans" w:eastAsia="Montserrat" w:hAnsi="Noto Sans" w:cs="Noto Sans"/>
          <w:color w:val="000000"/>
          <w:sz w:val="19"/>
          <w:szCs w:val="19"/>
        </w:rPr>
        <w:t xml:space="preserve">Reglamento de la Ley General de Salud en Materia de Prestación de Servicios y Atención Médica. </w:t>
      </w:r>
    </w:p>
    <w:p w14:paraId="17B2ECBE" w14:textId="77777777" w:rsidR="00CA59E9" w:rsidRPr="00F2570C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9"/>
          <w:szCs w:val="19"/>
        </w:rPr>
      </w:pPr>
      <w:r w:rsidRPr="00F2570C">
        <w:rPr>
          <w:rFonts w:ascii="Noto Sans" w:eastAsia="Montserrat" w:hAnsi="Noto Sans" w:cs="Noto Sans"/>
          <w:color w:val="000000"/>
          <w:sz w:val="19"/>
          <w:szCs w:val="19"/>
        </w:rPr>
        <w:t xml:space="preserve">Reglamento de Insumos para la Salud. </w:t>
      </w:r>
    </w:p>
    <w:p w14:paraId="46310100" w14:textId="77777777" w:rsidR="00CA59E9" w:rsidRPr="00F2570C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9"/>
          <w:szCs w:val="19"/>
        </w:rPr>
      </w:pPr>
      <w:r w:rsidRPr="00F2570C">
        <w:rPr>
          <w:rFonts w:ascii="Noto Sans" w:eastAsia="Montserrat" w:hAnsi="Noto Sans" w:cs="Noto Sans"/>
          <w:color w:val="000000"/>
          <w:sz w:val="19"/>
          <w:szCs w:val="19"/>
        </w:rPr>
        <w:t>Ley Federal de Infraestructura de Calidad.</w:t>
      </w:r>
    </w:p>
    <w:p w14:paraId="61003DE1" w14:textId="77777777" w:rsidR="00CA59E9" w:rsidRPr="00F2570C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9"/>
          <w:szCs w:val="19"/>
        </w:rPr>
      </w:pPr>
      <w:r w:rsidRPr="00F2570C">
        <w:rPr>
          <w:rFonts w:ascii="Noto Sans" w:eastAsia="Montserrat" w:hAnsi="Noto Sans" w:cs="Noto Sans"/>
          <w:color w:val="000000"/>
          <w:sz w:val="19"/>
          <w:szCs w:val="19"/>
        </w:rPr>
        <w:t xml:space="preserve">Compendio Nacional de Insumos para la Salud, vigente. </w:t>
      </w:r>
    </w:p>
    <w:p w14:paraId="42C03868" w14:textId="77777777" w:rsidR="00CA59E9" w:rsidRPr="00F2570C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Noto Sans" w:hAnsi="Noto Sans" w:cs="Noto Sans"/>
          <w:color w:val="000000"/>
          <w:sz w:val="19"/>
          <w:szCs w:val="19"/>
        </w:rPr>
      </w:pPr>
      <w:r w:rsidRPr="00F2570C">
        <w:rPr>
          <w:rFonts w:ascii="Noto Sans" w:eastAsia="Montserrat" w:hAnsi="Noto Sans" w:cs="Noto Sans"/>
          <w:color w:val="000000"/>
          <w:sz w:val="19"/>
          <w:szCs w:val="19"/>
        </w:rPr>
        <w:t>Farmacopea de los Estados Unidos Mexicanos (FEUM).</w:t>
      </w:r>
    </w:p>
    <w:p w14:paraId="6340B8DC" w14:textId="7487C350" w:rsidR="00CA59E9" w:rsidRPr="00F2570C" w:rsidRDefault="00CA59E9" w:rsidP="00CA59E9">
      <w:pPr>
        <w:spacing w:line="259" w:lineRule="auto"/>
        <w:jc w:val="both"/>
        <w:rPr>
          <w:rFonts w:ascii="Noto Sans" w:eastAsia="Montserrat" w:hAnsi="Noto Sans" w:cs="Noto Sans"/>
          <w:sz w:val="19"/>
          <w:szCs w:val="19"/>
        </w:rPr>
      </w:pPr>
      <w:r w:rsidRPr="00F2570C">
        <w:rPr>
          <w:rFonts w:ascii="Noto Sans" w:eastAsia="Montserrat" w:hAnsi="Noto Sans" w:cs="Noto Sans"/>
          <w:sz w:val="19"/>
          <w:szCs w:val="19"/>
        </w:rPr>
        <w:t>Así como a las siguientes Normas Oficiales Mexicanas para claves del grupo 060, comprendidas en el Compendio Nacional de Insumos para la Salud:</w:t>
      </w:r>
    </w:p>
    <w:p w14:paraId="4500A9E9" w14:textId="77777777" w:rsidR="00CA59E9" w:rsidRPr="00F2570C" w:rsidRDefault="00CA59E9" w:rsidP="00CA59E9">
      <w:pPr>
        <w:spacing w:line="259" w:lineRule="auto"/>
        <w:jc w:val="both"/>
        <w:rPr>
          <w:rFonts w:ascii="Noto Sans" w:eastAsia="Montserrat" w:hAnsi="Noto Sans" w:cs="Noto Sans"/>
          <w:sz w:val="19"/>
          <w:szCs w:val="19"/>
        </w:rPr>
      </w:pPr>
    </w:p>
    <w:tbl>
      <w:tblPr>
        <w:tblW w:w="100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7512"/>
      </w:tblGrid>
      <w:tr w:rsidR="00CA59E9" w:rsidRPr="00F2570C" w14:paraId="4A2284D0" w14:textId="77777777" w:rsidTr="00F2570C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32F41" w14:textId="77777777" w:rsidR="00CA59E9" w:rsidRPr="00F2570C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NOM-137-SSA1-2008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A1C2" w14:textId="77777777" w:rsidR="00CA59E9" w:rsidRPr="00F2570C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Etiquetado de dispositivos médicos</w:t>
            </w:r>
          </w:p>
        </w:tc>
      </w:tr>
      <w:tr w:rsidR="00CA59E9" w:rsidRPr="00F2570C" w14:paraId="7F4A8C98" w14:textId="77777777" w:rsidTr="00F2570C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E0AA3" w14:textId="77777777" w:rsidR="00CA59E9" w:rsidRPr="00F2570C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NOM-240-SSA1-2012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D859" w14:textId="77777777" w:rsidR="00CA59E9" w:rsidRPr="00F2570C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Instalación y operación de la Tecnovigilancia.</w:t>
            </w:r>
          </w:p>
        </w:tc>
      </w:tr>
      <w:tr w:rsidR="00CA59E9" w:rsidRPr="00F2570C" w14:paraId="149B5996" w14:textId="77777777" w:rsidTr="00F2570C">
        <w:trPr>
          <w:trHeight w:val="812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0A13F" w14:textId="77777777" w:rsidR="00CA59E9" w:rsidRPr="00F2570C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NOM-138-SSA1-2016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DBCF" w14:textId="77777777" w:rsidR="00CA59E9" w:rsidRPr="00F2570C" w:rsidRDefault="00CA59E9" w:rsidP="00F2570C">
            <w:pPr>
              <w:spacing w:before="162"/>
              <w:ind w:left="77"/>
              <w:rPr>
                <w:rFonts w:ascii="Noto Sans" w:eastAsia="Montserrat" w:hAnsi="Noto Sans" w:cs="Noto Sans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Establece las especificaciones sanitarias del alcohol etílico desnaturalizado, utilizado como material de curación, así como, para el alcohol etílico de 96° G.L. sin desnaturalizar, utilizado como materia prima para la elaboración y/o envasado de alcohol etílico desnaturalizado como material de curación.</w:t>
            </w:r>
          </w:p>
        </w:tc>
      </w:tr>
      <w:tr w:rsidR="00F2570C" w:rsidRPr="00F2570C" w14:paraId="2BBBB136" w14:textId="77777777" w:rsidTr="00F2570C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4ABD8" w14:textId="77777777" w:rsidR="00F2570C" w:rsidRPr="00F2570C" w:rsidRDefault="00F2570C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NOM-241-SSA1-2025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4F4B" w14:textId="77777777" w:rsidR="00F2570C" w:rsidRPr="00F2570C" w:rsidRDefault="00F2570C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left="77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Buenas prácticas de fabricación de dispositivos médicos</w:t>
            </w:r>
          </w:p>
        </w:tc>
      </w:tr>
      <w:tr w:rsidR="00CA59E9" w:rsidRPr="00F2570C" w14:paraId="510AAA71" w14:textId="77777777" w:rsidTr="00F2570C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88A9D" w14:textId="77777777" w:rsidR="00CA59E9" w:rsidRPr="00F2570C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NOM-144-SEMARNAT-2017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6892" w14:textId="77777777" w:rsidR="00CA59E9" w:rsidRPr="00F2570C" w:rsidRDefault="00CA59E9" w:rsidP="00F2570C">
            <w:pPr>
              <w:spacing w:before="28"/>
              <w:ind w:left="77"/>
              <w:rPr>
                <w:rFonts w:ascii="Noto Sans" w:eastAsia="Montserrat" w:hAnsi="Noto Sans" w:cs="Noto Sans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Que establece las medidas fitosanitarias y los requisitos de la marca reconocidas internacionalmente para el embalaje de madera que se utiliza en el comercio internacional de bienes y mercancías.</w:t>
            </w:r>
          </w:p>
        </w:tc>
      </w:tr>
      <w:tr w:rsidR="00CA59E9" w:rsidRPr="00F2570C" w14:paraId="0CA7F808" w14:textId="77777777" w:rsidTr="00F2570C">
        <w:trPr>
          <w:trHeight w:val="20"/>
          <w:jc w:val="center"/>
        </w:trPr>
        <w:tc>
          <w:tcPr>
            <w:tcW w:w="10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FF85E" w14:textId="77777777" w:rsidR="00CA59E9" w:rsidRPr="00F2570C" w:rsidRDefault="00CA59E9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left="284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Suplemento para Establecimientos dedicados a la venta y suministro de medicamentos y demás insumos para la salud.</w:t>
            </w:r>
          </w:p>
        </w:tc>
      </w:tr>
    </w:tbl>
    <w:p w14:paraId="22E30221" w14:textId="77777777" w:rsidR="00CA59E9" w:rsidRPr="00F2570C" w:rsidRDefault="00CA59E9" w:rsidP="00CA59E9">
      <w:pPr>
        <w:spacing w:line="259" w:lineRule="auto"/>
        <w:jc w:val="both"/>
        <w:rPr>
          <w:rFonts w:ascii="Noto Sans" w:eastAsia="Montserrat" w:hAnsi="Noto Sans" w:cs="Noto Sans"/>
          <w:sz w:val="19"/>
          <w:szCs w:val="19"/>
        </w:rPr>
      </w:pPr>
    </w:p>
    <w:p w14:paraId="79D580CE" w14:textId="77777777" w:rsidR="00CA59E9" w:rsidRPr="00F2570C" w:rsidRDefault="00CA59E9" w:rsidP="00CA59E9">
      <w:pPr>
        <w:spacing w:line="276" w:lineRule="auto"/>
        <w:jc w:val="both"/>
        <w:rPr>
          <w:rFonts w:ascii="Noto Sans" w:eastAsia="Montserrat" w:hAnsi="Noto Sans" w:cs="Noto Sans"/>
          <w:sz w:val="19"/>
          <w:szCs w:val="19"/>
        </w:rPr>
      </w:pPr>
      <w:r w:rsidRPr="00F2570C">
        <w:rPr>
          <w:rFonts w:ascii="Noto Sans" w:eastAsia="Montserrat" w:hAnsi="Noto Sans" w:cs="Noto Sans"/>
          <w:sz w:val="19"/>
          <w:szCs w:val="19"/>
        </w:rPr>
        <w:t>De igual manera, manifiesto que:</w:t>
      </w:r>
    </w:p>
    <w:p w14:paraId="0EBB505B" w14:textId="4C9216C4" w:rsidR="00CA59E9" w:rsidRPr="00F2570C" w:rsidRDefault="00CA59E9" w:rsidP="00CA59E9">
      <w:pPr>
        <w:ind w:left="360"/>
        <w:jc w:val="both"/>
        <w:rPr>
          <w:rFonts w:ascii="Noto Sans" w:eastAsia="Montserrat" w:hAnsi="Noto Sans" w:cs="Noto Sans"/>
          <w:sz w:val="19"/>
          <w:szCs w:val="19"/>
        </w:rPr>
      </w:pPr>
      <w:r w:rsidRPr="00F2570C">
        <w:rPr>
          <w:rFonts w:ascii="Noto Sans" w:hAnsi="Noto Sans" w:cs="Noto Sans"/>
          <w:sz w:val="19"/>
          <w:szCs w:val="19"/>
        </w:rPr>
        <w:t>-</w:t>
      </w:r>
      <w:r w:rsidR="00F2570C" w:rsidRPr="00F2570C">
        <w:rPr>
          <w:rFonts w:ascii="Noto Sans" w:eastAsia="Times New Roman" w:hAnsi="Noto Sans" w:cs="Noto Sans"/>
          <w:sz w:val="19"/>
          <w:szCs w:val="19"/>
        </w:rPr>
        <w:t xml:space="preserve"> </w:t>
      </w:r>
      <w:r w:rsidRPr="00F2570C">
        <w:rPr>
          <w:rFonts w:ascii="Noto Sans" w:eastAsia="Montserrat" w:hAnsi="Noto Sans" w:cs="Noto Sans"/>
          <w:sz w:val="19"/>
          <w:szCs w:val="19"/>
        </w:rPr>
        <w:t>En el proceso de fabricación, almacenamiento y distribución se cumple con las disposiciones aplicables de la Ley General de Salud, y Farmacopea de los Estados Unidos Mexicanos y sus suplementos</w:t>
      </w:r>
    </w:p>
    <w:p w14:paraId="43066DBA" w14:textId="163905E9" w:rsidR="00CA59E9" w:rsidRPr="00F2570C" w:rsidRDefault="00CA59E9" w:rsidP="00CA59E9">
      <w:pPr>
        <w:ind w:left="360"/>
        <w:jc w:val="both"/>
        <w:rPr>
          <w:rFonts w:ascii="Noto Sans" w:eastAsia="Montserrat" w:hAnsi="Noto Sans" w:cs="Noto Sans"/>
          <w:sz w:val="19"/>
          <w:szCs w:val="19"/>
        </w:rPr>
      </w:pPr>
      <w:r w:rsidRPr="00F2570C">
        <w:rPr>
          <w:rFonts w:ascii="Noto Sans" w:hAnsi="Noto Sans" w:cs="Noto Sans"/>
          <w:sz w:val="19"/>
          <w:szCs w:val="19"/>
        </w:rPr>
        <w:t>-</w:t>
      </w:r>
      <w:r w:rsidR="00F2570C" w:rsidRPr="00F2570C">
        <w:rPr>
          <w:rFonts w:ascii="Noto Sans" w:eastAsia="Times New Roman" w:hAnsi="Noto Sans" w:cs="Noto Sans"/>
          <w:sz w:val="19"/>
          <w:szCs w:val="19"/>
        </w:rPr>
        <w:t xml:space="preserve"> </w:t>
      </w:r>
      <w:r w:rsidRPr="00F2570C">
        <w:rPr>
          <w:rFonts w:ascii="Noto Sans" w:eastAsia="Montserrat" w:hAnsi="Noto Sans" w:cs="Noto Sans"/>
          <w:sz w:val="19"/>
          <w:szCs w:val="19"/>
        </w:rPr>
        <w:t>En todos los casos, cuando las áreas requirentes lo determinen procedente, se compromete a realizar pruebas de funcionalidad y/o pruebas en un laboratorio tercero autorizado por la COFEPRIS, o por la entidad mexicana de acreditación (EMA), o por un laboratorio con alcance o acreditado en el estándar aplicable cuyos gastos correrán por cuenta del proveedor.</w:t>
      </w:r>
    </w:p>
    <w:p w14:paraId="68AC5B06" w14:textId="7788C892" w:rsidR="00CA59E9" w:rsidRPr="00F2570C" w:rsidRDefault="00CA59E9" w:rsidP="00CA59E9">
      <w:pPr>
        <w:ind w:left="360"/>
        <w:jc w:val="both"/>
        <w:rPr>
          <w:rFonts w:ascii="Noto Sans" w:eastAsia="Montserrat" w:hAnsi="Noto Sans" w:cs="Noto Sans"/>
          <w:sz w:val="19"/>
          <w:szCs w:val="19"/>
        </w:rPr>
      </w:pPr>
      <w:r w:rsidRPr="00F2570C">
        <w:rPr>
          <w:rFonts w:ascii="Noto Sans" w:hAnsi="Noto Sans" w:cs="Noto Sans"/>
          <w:sz w:val="19"/>
          <w:szCs w:val="19"/>
        </w:rPr>
        <w:t>-</w:t>
      </w:r>
      <w:r w:rsidRPr="00F2570C">
        <w:rPr>
          <w:rFonts w:ascii="Noto Sans" w:eastAsia="Times New Roman" w:hAnsi="Noto Sans" w:cs="Noto Sans"/>
          <w:sz w:val="19"/>
          <w:szCs w:val="19"/>
        </w:rPr>
        <w:t xml:space="preserve"> </w:t>
      </w:r>
      <w:r w:rsidRPr="00F2570C">
        <w:rPr>
          <w:rFonts w:ascii="Noto Sans" w:eastAsia="Montserrat" w:hAnsi="Noto Sans" w:cs="Noto Sans"/>
          <w:sz w:val="19"/>
          <w:szCs w:val="19"/>
        </w:rPr>
        <w:t>Las descripciones y presentaciones ofertadas se apegan de manera estricta a la contenida en el Compendio Nacional de Insumos para la Salud vigente.</w:t>
      </w:r>
    </w:p>
    <w:p w14:paraId="372CE8F2" w14:textId="77777777" w:rsidR="00CA59E9" w:rsidRPr="00F2570C" w:rsidRDefault="00CA59E9" w:rsidP="00CA59E9">
      <w:pPr>
        <w:ind w:left="360"/>
        <w:jc w:val="both"/>
        <w:rPr>
          <w:rFonts w:ascii="Noto Sans" w:eastAsia="Montserrat" w:hAnsi="Noto Sans" w:cs="Noto Sans"/>
          <w:sz w:val="19"/>
          <w:szCs w:val="19"/>
        </w:rPr>
      </w:pPr>
    </w:p>
    <w:p w14:paraId="50F157BE" w14:textId="77777777" w:rsidR="00CA59E9" w:rsidRPr="00F2570C" w:rsidRDefault="00CA59E9" w:rsidP="00CA59E9">
      <w:pPr>
        <w:spacing w:line="276" w:lineRule="auto"/>
        <w:jc w:val="center"/>
        <w:rPr>
          <w:rFonts w:ascii="Noto Sans" w:eastAsia="Montserrat" w:hAnsi="Noto Sans" w:cs="Noto Sans"/>
          <w:b/>
          <w:sz w:val="19"/>
          <w:szCs w:val="19"/>
        </w:rPr>
      </w:pPr>
      <w:r w:rsidRPr="00F2570C">
        <w:rPr>
          <w:rFonts w:ascii="Noto Sans" w:eastAsia="Montserrat" w:hAnsi="Noto Sans" w:cs="Noto Sans"/>
          <w:sz w:val="19"/>
          <w:szCs w:val="19"/>
        </w:rPr>
        <w:t xml:space="preserve"> </w:t>
      </w:r>
      <w:r w:rsidRPr="00F2570C">
        <w:rPr>
          <w:rFonts w:ascii="Noto Sans" w:eastAsia="Montserrat" w:hAnsi="Noto Sans" w:cs="Noto Sans"/>
          <w:b/>
          <w:sz w:val="19"/>
          <w:szCs w:val="19"/>
        </w:rPr>
        <w:t>__________________________________________________________</w:t>
      </w:r>
    </w:p>
    <w:p w14:paraId="55BFE6F8" w14:textId="7F82EE2E" w:rsidR="00CA59E9" w:rsidRPr="00F2570C" w:rsidRDefault="00CA59E9" w:rsidP="00CA59E9">
      <w:pPr>
        <w:spacing w:line="276" w:lineRule="auto"/>
        <w:jc w:val="center"/>
        <w:rPr>
          <w:rFonts w:ascii="Noto Sans" w:eastAsia="Montserrat" w:hAnsi="Noto Sans" w:cs="Noto Sans"/>
          <w:b/>
          <w:sz w:val="19"/>
          <w:szCs w:val="19"/>
        </w:rPr>
      </w:pPr>
      <w:r w:rsidRPr="00F2570C">
        <w:rPr>
          <w:rFonts w:ascii="Noto Sans" w:eastAsia="Montserrat" w:hAnsi="Noto Sans" w:cs="Noto Sans"/>
          <w:b/>
          <w:sz w:val="19"/>
          <w:szCs w:val="19"/>
        </w:rPr>
        <w:t xml:space="preserve">NOMBRE Y FIRMA DEL </w:t>
      </w:r>
      <w:r w:rsidR="00F2570C" w:rsidRPr="00F2570C">
        <w:rPr>
          <w:rFonts w:ascii="Noto Sans" w:eastAsia="Montserrat" w:hAnsi="Noto Sans" w:cs="Noto Sans"/>
          <w:b/>
          <w:sz w:val="19"/>
          <w:szCs w:val="19"/>
        </w:rPr>
        <w:t>OFERENTE</w:t>
      </w:r>
      <w:bookmarkEnd w:id="0"/>
      <w:bookmarkEnd w:id="1"/>
    </w:p>
    <w:sectPr w:rsidR="00CA59E9" w:rsidRPr="00F2570C" w:rsidSect="00F2570C">
      <w:footerReference w:type="default" r:id="rId7"/>
      <w:pgSz w:w="12240" w:h="15840"/>
      <w:pgMar w:top="851" w:right="1701" w:bottom="1134" w:left="1701" w:header="426" w:footer="56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2519E" w14:textId="77777777" w:rsidR="00922D7E" w:rsidRDefault="00922D7E" w:rsidP="00F2570C">
      <w:r>
        <w:separator/>
      </w:r>
    </w:p>
  </w:endnote>
  <w:endnote w:type="continuationSeparator" w:id="0">
    <w:p w14:paraId="13A27591" w14:textId="77777777" w:rsidR="00922D7E" w:rsidRDefault="00922D7E" w:rsidP="00F25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99A84" w14:textId="0B977277" w:rsidR="00CA59E9" w:rsidRDefault="00CA59E9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5F1971A0" w14:textId="77777777" w:rsidR="00CA59E9" w:rsidRDefault="00CA59E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671AE" w14:textId="77777777" w:rsidR="00922D7E" w:rsidRDefault="00922D7E" w:rsidP="00F2570C">
      <w:r>
        <w:separator/>
      </w:r>
    </w:p>
  </w:footnote>
  <w:footnote w:type="continuationSeparator" w:id="0">
    <w:p w14:paraId="3CA908A2" w14:textId="77777777" w:rsidR="00922D7E" w:rsidRDefault="00922D7E" w:rsidP="00F25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12185626">
    <w:abstractNumId w:val="1"/>
  </w:num>
  <w:num w:numId="2" w16cid:durableId="1324121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9E9"/>
    <w:rsid w:val="0001294E"/>
    <w:rsid w:val="000F2692"/>
    <w:rsid w:val="00134DD2"/>
    <w:rsid w:val="00237CCB"/>
    <w:rsid w:val="0038646F"/>
    <w:rsid w:val="004B471D"/>
    <w:rsid w:val="004B66D8"/>
    <w:rsid w:val="0056149F"/>
    <w:rsid w:val="00640A08"/>
    <w:rsid w:val="00692202"/>
    <w:rsid w:val="006B2AD1"/>
    <w:rsid w:val="0078064D"/>
    <w:rsid w:val="0085120D"/>
    <w:rsid w:val="00922D7E"/>
    <w:rsid w:val="00AC59E8"/>
    <w:rsid w:val="00AF24AA"/>
    <w:rsid w:val="00B24B37"/>
    <w:rsid w:val="00C75A20"/>
    <w:rsid w:val="00CA59E9"/>
    <w:rsid w:val="00DE431D"/>
    <w:rsid w:val="00E208A7"/>
    <w:rsid w:val="00E43AF1"/>
    <w:rsid w:val="00EE3A8F"/>
    <w:rsid w:val="00EF1BF9"/>
    <w:rsid w:val="00F2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491B3"/>
  <w15:chartTrackingRefBased/>
  <w15:docId w15:val="{C1F3F98F-184C-4D00-89B8-FEFF30D0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70C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A59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A59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A59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A59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A59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A59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A59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A59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A59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A59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A59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A59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A59E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A59E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A59E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A59E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A59E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A59E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A59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A59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A59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A59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A59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A59E9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b1,3,List Paragraph"/>
    <w:basedOn w:val="Normal"/>
    <w:link w:val="PrrafodelistaCar"/>
    <w:uiPriority w:val="34"/>
    <w:qFormat/>
    <w:rsid w:val="00CA59E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A59E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A59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A59E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A59E9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locked/>
    <w:rsid w:val="00CA59E9"/>
  </w:style>
  <w:style w:type="table" w:styleId="Tablaconcuadrcula">
    <w:name w:val="Table Grid"/>
    <w:basedOn w:val="Tablanormal"/>
    <w:uiPriority w:val="39"/>
    <w:rsid w:val="00CA59E9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257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570C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257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570C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455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Julio Cesar Nicolas Escudero</cp:lastModifiedBy>
  <cp:revision>4</cp:revision>
  <dcterms:created xsi:type="dcterms:W3CDTF">2026-01-21T16:09:00Z</dcterms:created>
  <dcterms:modified xsi:type="dcterms:W3CDTF">2026-05-08T17:29:00Z</dcterms:modified>
</cp:coreProperties>
</file>